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04" w:rsidRPr="00025004" w:rsidRDefault="00025004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fldChar w:fldCharType="begin"/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instrText xml:space="preserve"> HYPERLINK "https://pravo.by/document/?guid=3961&amp;p0=H10700271" </w:instrText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fldChar w:fldCharType="separate"/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u w:val="single"/>
          <w:lang w:eastAsia="ru-RU"/>
        </w:rPr>
        <w:t>Закон Республики Беларусь  от 20.07.2007 №271-З «Об обращении с отходами»</w:t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fldChar w:fldCharType="end"/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5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28.11.2019 № 818 «О порядке обращения с отходами»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6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22.01.2020 № 36 «О перечне опасных отходов, сделки с которыми подлежат регистрации»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 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7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25.03.2022 № 172 «О выдаче заключения о возможности уничтожения товаров, предназначенных для помещения под таможенную процедуру уничтожения»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8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Постановлением Министерства природных ресурсов и охраны  окружающей среды Республики Беларусь от 22.10.2010 г. № 45 «Об утверждении инструкции о порядке разработки и утверждения инструкции по обращению с отходами производства»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9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Министерства природных ресурсов и охраны окружающей среды от 29.02.2008 №17 «Об утверждении инструкция о порядке проведения инвентаризации отходов производства»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0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14 января 2022 г. № 5 «Об утверждении Регламента административной процедуры, осуществляемой в отношении субъектов хозяйствования, по подпункту 6.35.1 «Получение заключения о возможности уничтожения товара, предназначенного для помещения под таможенную процедуру уничтожения»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1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АП»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;</w:t>
      </w:r>
    </w:p>
    <w:p w:rsidR="00025004" w:rsidRPr="00025004" w:rsidRDefault="00701E6A" w:rsidP="000250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2" w:history="1">
        <w:r w:rsidR="00025004" w:rsidRPr="00025004">
          <w:rPr>
            <w:rFonts w:ascii="Times New Roman" w:eastAsia="Times New Roman" w:hAnsi="Times New Roman" w:cs="Times New Roman"/>
            <w:i/>
            <w:iCs/>
            <w:color w:val="2F2F2F"/>
            <w:sz w:val="28"/>
            <w:szCs w:val="28"/>
            <w:u w:val="single"/>
            <w:lang w:eastAsia="ru-RU"/>
          </w:rPr>
          <w:t>Общегосударственный классификатор Республики Беларусь ОКРБ 021-2019 «Классификатор отходов, образующихся в Республике Беларусь», утвержденный постановлением Министерства природных ресурсов и охраны окружающей среды Республики Беларусь от 09.09.2019 № 3-Т</w:t>
        </w:r>
      </w:hyperlink>
      <w:r w:rsidR="00025004"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Постановление Министерства природных ресурсов и охраны окружающей среды Республики Беларусь от 14 января 2022 г. № 3 «Об утверждении регламентов АП» включает в себя:</w:t>
      </w:r>
    </w:p>
    <w:p w:rsidR="00025004" w:rsidRPr="00025004" w:rsidRDefault="00025004" w:rsidP="000250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Регламент 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6.17.1 «Регистрация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отходами»;</w:t>
      </w:r>
    </w:p>
    <w:p w:rsidR="00025004" w:rsidRPr="00025004" w:rsidRDefault="00025004" w:rsidP="000250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Регламент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административной процедуры, осуществляемой в отношении субъектов хозяйствования, по подпункту 6.26.1 «Согласование инструкции по обращению с отходами производства»;</w:t>
      </w:r>
    </w:p>
    <w:p w:rsidR="00025004" w:rsidRPr="00025004" w:rsidRDefault="00025004" w:rsidP="000250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>Регламент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административной процедуры, осуществляемой в отношении субъектов хозяйствования, по подпункту 6.33.1 «Согласование схем обращения с отходами, образующимися на землях природоохранного, оздоровительного, рекреационного и историко-культурного назначения»;</w:t>
      </w:r>
    </w:p>
    <w:p w:rsidR="00025004" w:rsidRPr="00025004" w:rsidRDefault="00025004" w:rsidP="000250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Регламент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административной процедуры, осуществляемой в отношении субъектов хозяйствования, по подпункту 6.36.1 «Получение разрешения на хранение и захоронение отходов производства»;</w:t>
      </w:r>
    </w:p>
    <w:p w:rsidR="00025004" w:rsidRPr="00025004" w:rsidRDefault="00025004" w:rsidP="000250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Регламент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административной процедуры, осуществляемой в отношении субъектов хозяйствования, по подпункту 6.36.2 «Внесение изменения в разрешение на хранение и захоронение отходов производства».</w:t>
      </w:r>
    </w:p>
    <w:p w:rsidR="00476DB9" w:rsidRDefault="00476DB9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Административные процедуры, осуществляемые отделом </w:t>
      </w:r>
      <w:proofErr w:type="spellStart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облкомитета</w:t>
      </w:r>
      <w:proofErr w:type="spellEnd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городскими и районными инспекциями природных ресурсов и охраны окружающей среды: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 </w:t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(осуществляется в инспекции по месту подготовки таких отходов, временного хранения, захоронения, обезвреживания и (или) использования)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Перечень документов для регистрации сделки:</w:t>
      </w:r>
    </w:p>
    <w:p w:rsidR="00025004" w:rsidRPr="00025004" w:rsidRDefault="00025004" w:rsidP="000250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заявление в </w:t>
      </w:r>
      <w:proofErr w:type="spellStart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горрайинспекцию</w:t>
      </w:r>
      <w:proofErr w:type="spellEnd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природных ресурсов и охраны окружающей среды на фирменном бланке организации, должно содержать сведения, предусмотренные в пункте 5 статьи 14 Закона Республики Беларусь «Об основах административных процедур;</w:t>
      </w:r>
    </w:p>
    <w:p w:rsidR="00025004" w:rsidRPr="00025004" w:rsidRDefault="00025004" w:rsidP="000250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копия договора, составленного в письменной форме и подписанного лицами, совершающими сделку, либо должным образом уполномоченными ими лицами;</w:t>
      </w:r>
    </w:p>
    <w:p w:rsidR="00025004" w:rsidRPr="00025004" w:rsidRDefault="00025004" w:rsidP="0002500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документ юридического лица или индивидуального предпринимателя, осуществляющих обращение с отходами, которые передают опасные отходы на определенный срок, отчуждают опасные отходы, об образовании у них опасных отходов или о приобретении ими права собственности на передаваемые, отчуждаемые опасные отходы.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Срок осуществления административной процедуры –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10 дней.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6.26.1. Согласование инструкции по обращению с отходами производства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1.  Перечень документов для согласования инструкции по обращению с отходами производства:</w:t>
      </w:r>
    </w:p>
    <w:p w:rsidR="00701E6A" w:rsidRDefault="00025004" w:rsidP="007D51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заявление в областной комитет природных ресурсов и охраны окружающей среды (в </w:t>
      </w:r>
      <w:proofErr w:type="spellStart"/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горрайинспекцию</w:t>
      </w:r>
      <w:proofErr w:type="spellEnd"/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 на фирменном бланке организации, должно содержать сведения, предусмотренные в пункте 5 статьи 14 Закона Республики Беларусь «Об основах административных процедур</w:t>
      </w:r>
      <w:r w:rsid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025004" w:rsidRPr="00701E6A" w:rsidRDefault="00025004" w:rsidP="007D51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инструкция по обращению с отходами производства в 2-х экземплярах, разработанная в соответствии с постановлением Министерства </w:t>
      </w:r>
      <w:r w:rsidRP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природных ресурсов и охраны окружающей среды Республики Беларусь от 22.10.2010 г. № 45.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Срок осуществления административной процедуры –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30 дней.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 </w:t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(осуществляется в </w:t>
      </w:r>
      <w:proofErr w:type="spellStart"/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горрайинспекции</w:t>
      </w:r>
      <w:proofErr w:type="spellEnd"/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по месту нахождения земель)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Перечень документов для согласования:</w:t>
      </w:r>
    </w:p>
    <w:p w:rsidR="00025004" w:rsidRPr="00025004" w:rsidRDefault="00025004" w:rsidP="000250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заявление в </w:t>
      </w:r>
      <w:proofErr w:type="spellStart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горрайинспекцию</w:t>
      </w:r>
      <w:proofErr w:type="spellEnd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природных ресурсов и охраны окружающей среды на фирменном бланке организации, должно содержать сведения, предусмотренные в пункте 5 статьи 14 Закона Республики Беларусь «Об основах административных процедур»;</w:t>
      </w:r>
    </w:p>
    <w:p w:rsidR="00025004" w:rsidRPr="00025004" w:rsidRDefault="00025004" w:rsidP="000250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схема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:rsidR="00025004" w:rsidRPr="00025004" w:rsidRDefault="00025004" w:rsidP="000250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копии договоров с организацией, осуществляющей вывоз отходов на захоронение, обезвреживание, использование;</w:t>
      </w:r>
    </w:p>
    <w:p w:rsidR="00025004" w:rsidRPr="00025004" w:rsidRDefault="00025004" w:rsidP="0002500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копии договоров с организациями, осуществляющими захоронение, обезвреживание, использование отходов.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Срок осуществления административной процедуры –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30 дней.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6.35.1. Получение заключения о возможности уничтожения товара, предназначенного для помещения под таможенную процедуру уничтожения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Перечень документов для получения заключения о возможности уничтожения товара, предназначенного для помещения под таможенную процедуру уничтожения:</w:t>
      </w:r>
    </w:p>
    <w:p w:rsidR="00025004" w:rsidRPr="00025004" w:rsidRDefault="00025004" w:rsidP="0002500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заявление в </w:t>
      </w:r>
      <w:r w:rsidR="00701E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Брестский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областной комитет природных ресурсов и охраны окружающей среды по форме, определенной в постановлении Совета Министров Республики Беларусь от 25.03.2022 №172);</w:t>
      </w:r>
    </w:p>
    <w:p w:rsidR="00025004" w:rsidRPr="00025004" w:rsidRDefault="00025004" w:rsidP="0002500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документ, подтверждающий утрату товаром потребительских свойств на территории Республики Беларусь;</w:t>
      </w:r>
    </w:p>
    <w:p w:rsidR="00025004" w:rsidRPr="00025004" w:rsidRDefault="00025004" w:rsidP="0002500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копии договоров об использовании и (или) обезвреживании отходов, образовавшихся в результате уничтожения товара, </w:t>
      </w:r>
      <w:proofErr w:type="gramStart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 организациями</w:t>
      </w:r>
      <w:proofErr w:type="gramEnd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эксплуатирующими объекты по использованию отходов, объекты захоронения и (или) объекты обезвреживания, включенные соответственно в реестр объектов по использованию отходов, реестр объектов захоронения и обезвреживания отходов.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Срок осуществления административной процедуры –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10 рабочих дней.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6.36.1. Получение разрешения на хранение и захоронение отходов производства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6.36.2. Внесение изменения в разрешение на хранение и захоронение отходов производства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Перечень документов для получения разрешения на хранение и захоронение отходов производства, внесение изменений и (или) дополнений в такие разрешения:</w:t>
      </w:r>
    </w:p>
    <w:p w:rsidR="00025004" w:rsidRPr="00025004" w:rsidRDefault="00025004" w:rsidP="000250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заявление на хранение отходов производства и (или) заявление на захоронение отходов производства по установленным формам (постано</w:t>
      </w:r>
      <w:bookmarkStart w:id="0" w:name="_GoBack"/>
      <w:bookmarkEnd w:id="0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вление Совета Министров Республики Беларусь № 818 от 28.11.2019)</w:t>
      </w:r>
      <w:r w:rsidRPr="000250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 </w:t>
      </w: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заявлениях на хранение и (или) захоронение отходов производства указываются коды, наименования, степень опасности и класс опасности отходов согласно ОКРБ 021-2019 «Общегосударственный классификатор Республики Беларусь. Классификатор отходов, образующихся в Республике Беларусь»;</w:t>
      </w:r>
    </w:p>
    <w:p w:rsidR="00025004" w:rsidRPr="00025004" w:rsidRDefault="00025004" w:rsidP="000250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расчет годового количества образования отходов производства;</w:t>
      </w:r>
    </w:p>
    <w:p w:rsidR="00025004" w:rsidRPr="00025004" w:rsidRDefault="00025004" w:rsidP="000250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акт инвентаризации отходов производства, оформленный по установленной Минприроды форме (со всеми приложениями) (за исключением индивидуальных предпринимателей и </w:t>
      </w:r>
      <w:proofErr w:type="spellStart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микроорганизаций</w:t>
      </w:r>
      <w:proofErr w:type="spellEnd"/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 (Инструкция о порядке проведения инвентаризации отходов производства» утверждена постановление Министерства природных ресурсов и охраны окружающей среды от 29.02.2008 №17);</w:t>
      </w:r>
    </w:p>
    <w:p w:rsidR="00025004" w:rsidRPr="00025004" w:rsidRDefault="00025004" w:rsidP="000250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копия (и) заключения (й) о степени опасности отходов производства и классе опасности опасных отходов производства (в случае, предусмотренном пунктом 2 статьи 16 Закона Республики Беларусь «Об обращении с отходами»;</w:t>
      </w:r>
    </w:p>
    <w:p w:rsidR="00025004" w:rsidRPr="00025004" w:rsidRDefault="00025004" w:rsidP="000250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документ об уплате государственной пошлины, должен соответствовать требованиям пункта 6 статьи 287 Налогового кодекса Республики Беларусь.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Внимание!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получении разрешения на хранение и захоронение отходов производства, оформленного на новом бланке, заявитель обязан сдать в орган, выдавший разрешение, оригинал ранее выданного разрешения (либо его дубликат).</w:t>
      </w:r>
    </w:p>
    <w:p w:rsidR="00025004" w:rsidRPr="00025004" w:rsidRDefault="00025004" w:rsidP="00025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2500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Срок осуществления административной процедуры – </w:t>
      </w:r>
      <w:r w:rsidRPr="0002500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15 дней.</w:t>
      </w:r>
    </w:p>
    <w:p w:rsidR="00FA70F6" w:rsidRPr="00025004" w:rsidRDefault="00FA70F6" w:rsidP="0002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0F6" w:rsidRPr="0002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E65"/>
    <w:multiLevelType w:val="multilevel"/>
    <w:tmpl w:val="47A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7FCA"/>
    <w:multiLevelType w:val="multilevel"/>
    <w:tmpl w:val="7A66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1527C"/>
    <w:multiLevelType w:val="multilevel"/>
    <w:tmpl w:val="6E3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E784C"/>
    <w:multiLevelType w:val="multilevel"/>
    <w:tmpl w:val="AD9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06AF"/>
    <w:multiLevelType w:val="multilevel"/>
    <w:tmpl w:val="41A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16B12"/>
    <w:multiLevelType w:val="multilevel"/>
    <w:tmpl w:val="9BB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F3F05"/>
    <w:multiLevelType w:val="multilevel"/>
    <w:tmpl w:val="E01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865E7"/>
    <w:multiLevelType w:val="multilevel"/>
    <w:tmpl w:val="412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728F0"/>
    <w:multiLevelType w:val="multilevel"/>
    <w:tmpl w:val="79E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5"/>
    <w:rsid w:val="00025004"/>
    <w:rsid w:val="002031B2"/>
    <w:rsid w:val="002513BC"/>
    <w:rsid w:val="003F7A75"/>
    <w:rsid w:val="00476DB9"/>
    <w:rsid w:val="00701E6A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241A"/>
  <w15:chartTrackingRefBased/>
  <w15:docId w15:val="{40A30A5C-9132-43F7-9520-F74C82B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004"/>
    <w:rPr>
      <w:i/>
      <w:iCs/>
    </w:rPr>
  </w:style>
  <w:style w:type="character" w:styleId="a5">
    <w:name w:val="Hyperlink"/>
    <w:basedOn w:val="a0"/>
    <w:uiPriority w:val="99"/>
    <w:semiHidden/>
    <w:unhideWhenUsed/>
    <w:rsid w:val="00025004"/>
    <w:rPr>
      <w:color w:val="0000FF"/>
      <w:u w:val="single"/>
    </w:rPr>
  </w:style>
  <w:style w:type="character" w:styleId="a6">
    <w:name w:val="Strong"/>
    <w:basedOn w:val="a0"/>
    <w:uiPriority w:val="22"/>
    <w:qFormat/>
    <w:rsid w:val="0002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961&amp;p0=W211232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C22200172" TargetMode="External"/><Relationship Id="rId12" Type="http://schemas.openxmlformats.org/officeDocument/2006/relationships/hyperlink" Target="http://ohranaprirody.gov.by/wp-content/uploads/2022/07/Prilozhenie-1_Klassfikator-othod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C22000036" TargetMode="External"/><Relationship Id="rId11" Type="http://schemas.openxmlformats.org/officeDocument/2006/relationships/hyperlink" Target="https://pravo.by/document/?guid=3961&amp;p0=W22237645" TargetMode="External"/><Relationship Id="rId5" Type="http://schemas.openxmlformats.org/officeDocument/2006/relationships/hyperlink" Target="https://pravo.by/document/?guid=3961&amp;p0=C21900818" TargetMode="External"/><Relationship Id="rId10" Type="http://schemas.openxmlformats.org/officeDocument/2006/relationships/hyperlink" Target="https://pravo.by/document/?guid=3961&amp;p0=W22237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961&amp;p0=W20818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2022-08-02T11:16:00Z</dcterms:created>
  <dcterms:modified xsi:type="dcterms:W3CDTF">2022-08-04T12:15:00Z</dcterms:modified>
</cp:coreProperties>
</file>