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5006FB5A" w:rsidR="00CD32ED" w:rsidRDefault="00E407C6" w:rsidP="00CD32ED">
      <w:pPr>
        <w:ind w:firstLine="709"/>
        <w:jc w:val="both"/>
        <w:rPr>
          <w:sz w:val="30"/>
          <w:szCs w:val="30"/>
        </w:rPr>
      </w:pPr>
      <w:r w:rsidRPr="00E407C6">
        <w:rPr>
          <w:b/>
          <w:sz w:val="30"/>
          <w:szCs w:val="30"/>
          <w:highlight w:val="yellow"/>
        </w:rPr>
        <w:t>СЛАЙД 2</w:t>
      </w:r>
      <w:r w:rsidRPr="00E407C6">
        <w:rPr>
          <w:b/>
          <w:sz w:val="30"/>
          <w:szCs w:val="30"/>
        </w:rPr>
        <w:t xml:space="preserve"> </w:t>
      </w:r>
      <w:r w:rsidR="00CD32ED" w:rsidRPr="00ED3DD0">
        <w:rPr>
          <w:b/>
          <w:sz w:val="30"/>
          <w:szCs w:val="30"/>
        </w:rPr>
        <w:t xml:space="preserve">Лесные </w:t>
      </w:r>
      <w:r w:rsidR="00CD32ED">
        <w:rPr>
          <w:b/>
          <w:sz w:val="30"/>
          <w:szCs w:val="30"/>
        </w:rPr>
        <w:t xml:space="preserve">и болотные </w:t>
      </w:r>
      <w:r w:rsidR="00CD32ED" w:rsidRPr="00ED3DD0">
        <w:rPr>
          <w:b/>
          <w:sz w:val="30"/>
          <w:szCs w:val="30"/>
        </w:rPr>
        <w:t>угодья</w:t>
      </w:r>
      <w:r w:rsidR="00CD32ED">
        <w:rPr>
          <w:sz w:val="30"/>
          <w:szCs w:val="30"/>
        </w:rPr>
        <w:t>. За годы независимости</w:t>
      </w:r>
      <w:r w:rsidR="00FA4529">
        <w:rPr>
          <w:sz w:val="30"/>
          <w:szCs w:val="30"/>
        </w:rPr>
        <w:t xml:space="preserve"> Беларуси</w:t>
      </w:r>
      <w:r w:rsidR="00CD32ED">
        <w:rPr>
          <w:sz w:val="30"/>
          <w:szCs w:val="30"/>
        </w:rPr>
        <w:t xml:space="preserve"> в результате целенаправленных усилий площадь </w:t>
      </w:r>
      <w:r w:rsidR="00CD32ED" w:rsidRPr="000E7D97">
        <w:rPr>
          <w:b/>
          <w:sz w:val="30"/>
          <w:szCs w:val="30"/>
        </w:rPr>
        <w:t>лесов</w:t>
      </w:r>
      <w:r w:rsidR="00CD32ED">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C1EF4AF" w:rsidR="00CD32ED" w:rsidRDefault="00BF605A" w:rsidP="00CD32ED">
      <w:pPr>
        <w:spacing w:before="120"/>
        <w:ind w:firstLine="709"/>
        <w:jc w:val="both"/>
        <w:rPr>
          <w:sz w:val="30"/>
          <w:szCs w:val="30"/>
          <w:highlight w:val="yellow"/>
        </w:rPr>
      </w:pPr>
      <w:r w:rsidRPr="00BF605A">
        <w:rPr>
          <w:noProof/>
          <w:sz w:val="30"/>
          <w:szCs w:val="30"/>
        </w:rPr>
        <w:drawing>
          <wp:inline distT="0" distB="0" distL="0" distR="0" wp14:anchorId="7A9DCA84" wp14:editId="739FDBCE">
            <wp:extent cx="4846436" cy="27146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83877" cy="2735597"/>
                    </a:xfrm>
                    <a:prstGeom prst="rect">
                      <a:avLst/>
                    </a:prstGeom>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E3351B5" w:rsidR="00CD32ED" w:rsidRDefault="00E407C6" w:rsidP="00CD32ED">
      <w:pPr>
        <w:pStyle w:val="ds-markdown-paragraph"/>
        <w:shd w:val="clear" w:color="auto" w:fill="FFFFFF"/>
        <w:spacing w:before="0" w:beforeAutospacing="0" w:after="0" w:afterAutospacing="0"/>
        <w:ind w:firstLine="709"/>
        <w:jc w:val="both"/>
        <w:rPr>
          <w:b/>
          <w:color w:val="0F1115"/>
          <w:sz w:val="30"/>
          <w:szCs w:val="30"/>
        </w:rPr>
      </w:pPr>
      <w:r w:rsidRPr="00E407C6">
        <w:rPr>
          <w:b/>
          <w:color w:val="0F1115"/>
          <w:sz w:val="30"/>
          <w:szCs w:val="30"/>
          <w:highlight w:val="yellow"/>
        </w:rPr>
        <w:t>СЛАЙД 3</w:t>
      </w:r>
      <w:r>
        <w:rPr>
          <w:b/>
          <w:color w:val="0F1115"/>
          <w:sz w:val="30"/>
          <w:szCs w:val="30"/>
        </w:rPr>
        <w:t xml:space="preserve"> </w:t>
      </w:r>
      <w:r w:rsidR="00CD32ED" w:rsidRPr="00E27983">
        <w:rPr>
          <w:b/>
          <w:color w:val="0F1115"/>
          <w:sz w:val="30"/>
          <w:szCs w:val="30"/>
        </w:rPr>
        <w:t>Животный мир</w:t>
      </w:r>
      <w:r w:rsidR="00CD32ED" w:rsidRPr="00E27983">
        <w:rPr>
          <w:color w:val="0F1115"/>
          <w:sz w:val="30"/>
          <w:szCs w:val="30"/>
        </w:rPr>
        <w:t xml:space="preserve"> Беларуси</w:t>
      </w:r>
      <w:r w:rsidR="00CD32ED">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sidR="00CD32ED">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sidR="00CD32ED">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16BBA6FD" w14:textId="77777777" w:rsidR="00E407C6" w:rsidRPr="003A54E4" w:rsidRDefault="00E407C6" w:rsidP="00E407C6">
      <w:pPr>
        <w:tabs>
          <w:tab w:val="left" w:pos="3969"/>
        </w:tabs>
        <w:ind w:firstLine="709"/>
        <w:jc w:val="both"/>
        <w:rPr>
          <w:bCs/>
          <w:color w:val="0070C0"/>
          <w:spacing w:val="-10"/>
          <w:sz w:val="30"/>
          <w:szCs w:val="30"/>
        </w:rPr>
      </w:pPr>
      <w:r w:rsidRPr="003A54E4">
        <w:rPr>
          <w:color w:val="0070C0"/>
          <w:sz w:val="30"/>
          <w:szCs w:val="30"/>
        </w:rPr>
        <w:t xml:space="preserve">По своему природному и генетическому потенциалу область во многом уникальна. </w:t>
      </w:r>
      <w:r w:rsidRPr="003A54E4">
        <w:rPr>
          <w:bCs/>
          <w:color w:val="0070C0"/>
          <w:spacing w:val="-10"/>
          <w:sz w:val="30"/>
          <w:szCs w:val="30"/>
        </w:rPr>
        <w:t xml:space="preserve"> </w:t>
      </w:r>
      <w:r w:rsidRPr="003A54E4">
        <w:rPr>
          <w:rFonts w:eastAsia="Calibri"/>
          <w:color w:val="0070C0"/>
          <w:sz w:val="30"/>
          <w:szCs w:val="30"/>
          <w:lang w:eastAsia="en-US"/>
        </w:rPr>
        <w:t xml:space="preserve">Площадь особо охраняемых природных территорий составляет </w:t>
      </w:r>
      <w:r w:rsidRPr="003A54E4">
        <w:rPr>
          <w:rFonts w:eastAsia="Calibri"/>
          <w:bCs/>
          <w:color w:val="0070C0"/>
          <w:sz w:val="30"/>
          <w:szCs w:val="30"/>
          <w:lang w:eastAsia="en-US"/>
        </w:rPr>
        <w:t>499,3 тысяч гектаров</w:t>
      </w:r>
      <w:r w:rsidRPr="003A54E4">
        <w:rPr>
          <w:rFonts w:eastAsia="Calibri"/>
          <w:color w:val="0070C0"/>
          <w:sz w:val="30"/>
          <w:szCs w:val="30"/>
          <w:lang w:eastAsia="en-US"/>
        </w:rPr>
        <w:t xml:space="preserve"> или 15,23% площади области при среднереспубликанском показателе 9,2%. Работа по созданию и преобразованию ООПТ местного значения планируется в соответствии с схемой их рационального размещения на период с 2024 по 2033 годы, их площадь планируется увеличить более чем на 15 тыс. гектаров. За последние три года площадь ООПТ области увеличилась на 2,6 тыс. га, проводится значительная работа по передаче под охрану мест обитания и произрастания «краснокнижников». </w:t>
      </w:r>
    </w:p>
    <w:p w14:paraId="3801E7B7" w14:textId="112AF552" w:rsidR="00E407C6" w:rsidRPr="003A54E4" w:rsidRDefault="00E407C6" w:rsidP="00E407C6">
      <w:pPr>
        <w:tabs>
          <w:tab w:val="left" w:pos="7920"/>
        </w:tabs>
        <w:ind w:firstLine="709"/>
        <w:jc w:val="both"/>
        <w:rPr>
          <w:color w:val="0070C0"/>
          <w:sz w:val="30"/>
          <w:szCs w:val="30"/>
          <w:lang w:val="ru-BY"/>
        </w:rPr>
      </w:pPr>
      <w:r w:rsidRPr="003A54E4">
        <w:rPr>
          <w:color w:val="0070C0"/>
          <w:sz w:val="30"/>
          <w:szCs w:val="30"/>
          <w:lang w:val="ru-BY"/>
        </w:rPr>
        <w:t xml:space="preserve">В настоящее время на территории области расположен Национальный парк «Беловежская пуща», 18 республиканских и 34 заказника местного значения, 144 памятника природы республиканского и местного значения. </w:t>
      </w:r>
      <w:r w:rsidRPr="003A54E4">
        <w:rPr>
          <w:color w:val="0070C0"/>
          <w:sz w:val="30"/>
          <w:szCs w:val="30"/>
        </w:rPr>
        <w:t xml:space="preserve">На территории области (не учитывая территорию национального парка «Беловежская пуща») функционирует </w:t>
      </w:r>
      <w:r w:rsidRPr="003A54E4">
        <w:rPr>
          <w:color w:val="0070C0"/>
          <w:sz w:val="30"/>
          <w:szCs w:val="30"/>
          <w:lang w:val="ru-BY"/>
        </w:rPr>
        <w:t>13 экологических троп и 17 экологических маршрутов.</w:t>
      </w:r>
    </w:p>
    <w:p w14:paraId="3C232CF9" w14:textId="77777777" w:rsidR="00E407C6" w:rsidRPr="003A54E4" w:rsidRDefault="00E407C6" w:rsidP="00E407C6">
      <w:pPr>
        <w:pStyle w:val="af5"/>
        <w:spacing w:before="0" w:beforeAutospacing="0" w:after="0" w:afterAutospacing="0"/>
        <w:ind w:firstLine="709"/>
        <w:jc w:val="both"/>
        <w:rPr>
          <w:color w:val="0070C0"/>
          <w:sz w:val="30"/>
          <w:szCs w:val="30"/>
        </w:rPr>
      </w:pPr>
      <w:r w:rsidRPr="003A54E4">
        <w:rPr>
          <w:color w:val="0070C0"/>
          <w:sz w:val="30"/>
          <w:szCs w:val="30"/>
        </w:rPr>
        <w:t xml:space="preserve">В области функционирует 7 государственных природоохранных учреждений, осуществляющих управление особо охраняемыми природными территориями.  </w:t>
      </w:r>
    </w:p>
    <w:p w14:paraId="2C812FF7" w14:textId="77777777" w:rsidR="00E407C6" w:rsidRPr="003A54E4" w:rsidRDefault="00E407C6" w:rsidP="00E407C6">
      <w:pPr>
        <w:ind w:firstLine="708"/>
        <w:jc w:val="both"/>
        <w:rPr>
          <w:color w:val="0070C0"/>
          <w:sz w:val="30"/>
          <w:szCs w:val="30"/>
        </w:rPr>
      </w:pPr>
      <w:r w:rsidRPr="003A54E4">
        <w:rPr>
          <w:color w:val="0070C0"/>
          <w:sz w:val="30"/>
          <w:szCs w:val="30"/>
        </w:rPr>
        <w:t xml:space="preserve">Под охрану землепользователям передано 12,7 тыс. га типичных и редких биотопов, 811 мест обитания диких животных и 1119 мест произрастания дикорастущих растений, относящихся к видам, включенным в Красную книгу Республики Беларусь, из них в 2026 году </w:t>
      </w:r>
      <w:r w:rsidRPr="003A54E4">
        <w:rPr>
          <w:color w:val="0070C0"/>
          <w:sz w:val="30"/>
          <w:szCs w:val="30"/>
        </w:rPr>
        <w:lastRenderedPageBreak/>
        <w:t>передано под охрану 36 мест обитания диких животных и мест произрастания дикорастущих растений в Каменецком, Малоритском и Пружанском районах.</w:t>
      </w:r>
    </w:p>
    <w:p w14:paraId="4FBCBD6C" w14:textId="77777777" w:rsidR="00E407C6" w:rsidRPr="00142229" w:rsidRDefault="00E407C6" w:rsidP="00B82A14">
      <w:pPr>
        <w:pStyle w:val="ds-markdown-paragraph"/>
        <w:shd w:val="clear" w:color="auto" w:fill="FFFFFF"/>
        <w:spacing w:before="120" w:beforeAutospacing="0" w:after="240" w:afterAutospacing="0"/>
        <w:ind w:firstLine="709"/>
        <w:jc w:val="both"/>
        <w:rPr>
          <w:color w:val="0F1115"/>
          <w:sz w:val="30"/>
          <w:szCs w:val="30"/>
        </w:rPr>
      </w:pP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3285F706" w:rsidR="00D928A1" w:rsidRPr="00082B80" w:rsidRDefault="00E407C6" w:rsidP="00D928A1">
      <w:pPr>
        <w:ind w:firstLine="709"/>
        <w:jc w:val="both"/>
        <w:rPr>
          <w:bCs/>
          <w:sz w:val="30"/>
          <w:szCs w:val="30"/>
        </w:rPr>
      </w:pPr>
      <w:r w:rsidRPr="00E407C6">
        <w:rPr>
          <w:b/>
          <w:bCs/>
          <w:sz w:val="30"/>
          <w:szCs w:val="30"/>
        </w:rPr>
        <w:t>СЛАЙД 4.</w:t>
      </w:r>
      <w:r w:rsidRPr="00C276B2">
        <w:rPr>
          <w:sz w:val="30"/>
          <w:szCs w:val="30"/>
        </w:rPr>
        <w:t xml:space="preserve"> </w:t>
      </w:r>
      <w:r w:rsidR="00D928A1" w:rsidRPr="00AA4951">
        <w:rPr>
          <w:b/>
          <w:bCs/>
          <w:sz w:val="30"/>
          <w:szCs w:val="30"/>
        </w:rPr>
        <w:t>Атмосферный воздух</w:t>
      </w:r>
      <w:r w:rsidR="00D928A1">
        <w:rPr>
          <w:b/>
          <w:bCs/>
          <w:sz w:val="30"/>
          <w:szCs w:val="30"/>
        </w:rPr>
        <w:t xml:space="preserve">. </w:t>
      </w:r>
      <w:r w:rsidR="00FE42F9">
        <w:rPr>
          <w:bCs/>
          <w:sz w:val="30"/>
          <w:szCs w:val="30"/>
        </w:rPr>
        <w:t>В стране о</w:t>
      </w:r>
      <w:r w:rsidR="0039216B">
        <w:rPr>
          <w:bCs/>
          <w:sz w:val="30"/>
          <w:szCs w:val="30"/>
        </w:rPr>
        <w:t xml:space="preserve">тмечается </w:t>
      </w:r>
      <w:r w:rsidR="00D928A1" w:rsidRPr="00B2406F">
        <w:rPr>
          <w:bCs/>
          <w:sz w:val="30"/>
          <w:szCs w:val="30"/>
        </w:rPr>
        <w:t>устойчивая тенденция к снижению</w:t>
      </w:r>
      <w:r w:rsidR="00D928A1">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553E7EAD" w14:textId="782984FB" w:rsidR="00E407C6" w:rsidRPr="003A54E4" w:rsidRDefault="00E407C6" w:rsidP="00D928A1">
      <w:pPr>
        <w:ind w:firstLine="709"/>
        <w:jc w:val="both"/>
        <w:rPr>
          <w:rFonts w:eastAsia="Calibri"/>
          <w:color w:val="0070C0"/>
          <w:sz w:val="30"/>
          <w:szCs w:val="30"/>
          <w:lang w:eastAsia="en-US"/>
        </w:rPr>
      </w:pPr>
      <w:r w:rsidRPr="003A54E4">
        <w:rPr>
          <w:rFonts w:eastAsia="Calibri"/>
          <w:color w:val="0070C0"/>
          <w:sz w:val="30"/>
          <w:szCs w:val="30"/>
          <w:lang w:eastAsia="en-US"/>
        </w:rPr>
        <w:t xml:space="preserve">По результатам бального расчета рейтинга экологического развития областных центров и г. Минска, проводимого с 2020 года, г. </w:t>
      </w:r>
      <w:r w:rsidRPr="003A54E4">
        <w:rPr>
          <w:rFonts w:eastAsia="Calibri"/>
          <w:color w:val="0070C0"/>
          <w:sz w:val="30"/>
          <w:szCs w:val="30"/>
          <w:shd w:val="clear" w:color="auto" w:fill="FFFFFF"/>
          <w:lang w:eastAsia="en-US"/>
        </w:rPr>
        <w:t xml:space="preserve">Брест и Брестский район ежегодно входит в топ-3 лидирующие позиции. При этом </w:t>
      </w:r>
      <w:r w:rsidRPr="003A54E4">
        <w:rPr>
          <w:rFonts w:eastAsia="Calibri"/>
          <w:color w:val="0070C0"/>
          <w:sz w:val="30"/>
          <w:szCs w:val="30"/>
          <w:lang w:eastAsia="en-US"/>
        </w:rPr>
        <w:t xml:space="preserve">за 2021 и 2022 год </w:t>
      </w:r>
      <w:proofErr w:type="spellStart"/>
      <w:r w:rsidRPr="003A54E4">
        <w:rPr>
          <w:rFonts w:eastAsia="Calibri"/>
          <w:color w:val="0070C0"/>
          <w:sz w:val="30"/>
          <w:szCs w:val="30"/>
          <w:lang w:eastAsia="en-US"/>
        </w:rPr>
        <w:t>г.Брест</w:t>
      </w:r>
      <w:proofErr w:type="spellEnd"/>
      <w:r w:rsidRPr="003A54E4">
        <w:rPr>
          <w:rFonts w:eastAsia="Calibri"/>
          <w:color w:val="0070C0"/>
          <w:sz w:val="30"/>
          <w:szCs w:val="30"/>
          <w:lang w:eastAsia="en-US"/>
        </w:rPr>
        <w:t xml:space="preserve"> и Брестский район занимал первое место. </w:t>
      </w:r>
    </w:p>
    <w:p w14:paraId="77A8C484" w14:textId="0F40F7A9" w:rsidR="003A54E4" w:rsidRPr="003A54E4" w:rsidRDefault="003A54E4" w:rsidP="003A54E4">
      <w:pPr>
        <w:ind w:firstLine="709"/>
        <w:jc w:val="both"/>
        <w:rPr>
          <w:color w:val="0070C0"/>
          <w:sz w:val="30"/>
          <w:szCs w:val="30"/>
        </w:rPr>
      </w:pPr>
      <w:r w:rsidRPr="003A54E4">
        <w:rPr>
          <w:color w:val="0070C0"/>
          <w:sz w:val="30"/>
          <w:szCs w:val="30"/>
        </w:rPr>
        <w:lastRenderedPageBreak/>
        <w:t>По объему выбрасываемых загрязняющих веществ в атмосферный воздух от стационарных и мобильных источников Брестская область на 3 месте в республике. Снижение количества выбросов от стационарных источников происходит за счет ликвидации источников выбросов загрязняющих веществ в атмосферный воздух, оптимизации производственных процессов.</w:t>
      </w:r>
    </w:p>
    <w:p w14:paraId="00884061" w14:textId="63AB4FC8" w:rsidR="003A54E4" w:rsidRPr="003A54E4" w:rsidRDefault="003A54E4" w:rsidP="003A54E4">
      <w:pPr>
        <w:ind w:firstLine="709"/>
        <w:jc w:val="both"/>
        <w:rPr>
          <w:color w:val="0070C0"/>
          <w:sz w:val="30"/>
          <w:szCs w:val="30"/>
        </w:rPr>
      </w:pPr>
      <w:r w:rsidRPr="003A54E4">
        <w:rPr>
          <w:color w:val="0070C0"/>
          <w:sz w:val="30"/>
          <w:szCs w:val="30"/>
        </w:rPr>
        <w:t xml:space="preserve">Для снижения загрязнения атмосферного воздуха автотранспортом или мобильными источниками в крупных городах Брестской области обновляются автопарки, оптимизируются маршруты общественного транспорта. В Бресте с 2025 года применяется автоматизированная система светофорного регулирования «зеленая волна», развитие применения троллейбусов на автономном ходу. </w:t>
      </w:r>
    </w:p>
    <w:p w14:paraId="57700BF9" w14:textId="77777777" w:rsidR="003A54E4" w:rsidRPr="003A54E4" w:rsidRDefault="003A54E4" w:rsidP="003A54E4">
      <w:pPr>
        <w:ind w:firstLine="709"/>
        <w:jc w:val="both"/>
        <w:rPr>
          <w:color w:val="538135" w:themeColor="accent6" w:themeShade="BF"/>
          <w:sz w:val="30"/>
          <w:szCs w:val="30"/>
        </w:rPr>
      </w:pPr>
    </w:p>
    <w:p w14:paraId="32C37E0F" w14:textId="09F506D4" w:rsidR="00E07C2D" w:rsidRPr="009A5B62" w:rsidRDefault="003A54E4" w:rsidP="003A54E4">
      <w:pPr>
        <w:ind w:firstLine="709"/>
        <w:jc w:val="both"/>
        <w:rPr>
          <w:sz w:val="30"/>
          <w:szCs w:val="30"/>
        </w:rPr>
      </w:pPr>
      <w:r w:rsidRPr="003A54E4">
        <w:rPr>
          <w:b/>
          <w:bCs/>
          <w:sz w:val="30"/>
          <w:szCs w:val="30"/>
          <w:highlight w:val="yellow"/>
        </w:rPr>
        <w:t>СЛАЙД 5</w:t>
      </w:r>
      <w:r>
        <w:rPr>
          <w:sz w:val="30"/>
          <w:szCs w:val="30"/>
        </w:rPr>
        <w:t xml:space="preserve"> </w:t>
      </w:r>
      <w:r w:rsidR="00E07C2D" w:rsidRPr="00E07C2D">
        <w:rPr>
          <w:b/>
          <w:sz w:val="30"/>
          <w:szCs w:val="30"/>
        </w:rPr>
        <w:t>Водные ресурсы</w:t>
      </w:r>
      <w:r w:rsidR="00E07C2D">
        <w:rPr>
          <w:bCs/>
          <w:sz w:val="30"/>
          <w:szCs w:val="30"/>
        </w:rPr>
        <w:t xml:space="preserve">. </w:t>
      </w:r>
      <w:r w:rsidR="00E07C2D"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00E07C2D"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7C8346B9" w14:textId="77777777" w:rsidR="003A54E4" w:rsidRDefault="003A54E4" w:rsidP="003A54E4">
      <w:pPr>
        <w:ind w:firstLine="709"/>
        <w:jc w:val="both"/>
        <w:rPr>
          <w:sz w:val="30"/>
          <w:szCs w:val="30"/>
        </w:rPr>
      </w:pPr>
    </w:p>
    <w:p w14:paraId="5B832AEE" w14:textId="6B5033D0" w:rsidR="003A54E4" w:rsidRPr="003A54E4" w:rsidRDefault="003A54E4" w:rsidP="003A54E4">
      <w:pPr>
        <w:shd w:val="clear" w:color="auto" w:fill="FFFFFF"/>
        <w:ind w:firstLine="703"/>
        <w:jc w:val="both"/>
        <w:rPr>
          <w:color w:val="0070C0"/>
          <w:sz w:val="30"/>
          <w:szCs w:val="30"/>
          <w:lang w:val="ru-BY"/>
        </w:rPr>
      </w:pPr>
      <w:r w:rsidRPr="003A54E4">
        <w:rPr>
          <w:color w:val="0070C0"/>
          <w:sz w:val="30"/>
          <w:szCs w:val="30"/>
          <w:lang w:val="ru-BY"/>
        </w:rPr>
        <w:lastRenderedPageBreak/>
        <w:t>Состояние поверхностных водных объектов области характеризуются хорошим и удовлетворительным состоянием. Наибольшую антропогенную нагрузку испытывают реки Западный Буг, Ясельда, Мухавец.</w:t>
      </w:r>
    </w:p>
    <w:p w14:paraId="5212DB5B" w14:textId="77777777" w:rsidR="003A54E4" w:rsidRPr="003A54E4" w:rsidRDefault="003A54E4" w:rsidP="003A54E4">
      <w:pPr>
        <w:shd w:val="clear" w:color="auto" w:fill="FFFFFF"/>
        <w:ind w:firstLine="703"/>
        <w:jc w:val="both"/>
        <w:rPr>
          <w:color w:val="0070C0"/>
          <w:sz w:val="30"/>
          <w:szCs w:val="30"/>
          <w:lang w:val="ru-BY"/>
        </w:rPr>
      </w:pPr>
      <w:r w:rsidRPr="003A54E4">
        <w:rPr>
          <w:color w:val="0070C0"/>
          <w:sz w:val="30"/>
          <w:szCs w:val="30"/>
          <w:lang w:val="ru-BY"/>
        </w:rPr>
        <w:t xml:space="preserve">С целью улучшения состояния водных объектов в следующей пятилетке планируется проведение реконструкции очистных сооружений в городах </w:t>
      </w:r>
      <w:r w:rsidRPr="003A54E4">
        <w:rPr>
          <w:color w:val="0070C0"/>
          <w:sz w:val="30"/>
          <w:szCs w:val="30"/>
        </w:rPr>
        <w:t>Барановичи,</w:t>
      </w:r>
      <w:r w:rsidRPr="003A54E4">
        <w:rPr>
          <w:color w:val="0070C0"/>
          <w:sz w:val="30"/>
          <w:szCs w:val="30"/>
          <w:lang w:val="ru-BY"/>
        </w:rPr>
        <w:t xml:space="preserve"> Береза, Кобрин</w:t>
      </w:r>
      <w:r w:rsidRPr="003A54E4">
        <w:rPr>
          <w:color w:val="0070C0"/>
          <w:sz w:val="30"/>
          <w:szCs w:val="30"/>
        </w:rPr>
        <w:t>, Микашевичи,</w:t>
      </w:r>
      <w:r w:rsidRPr="003A54E4">
        <w:rPr>
          <w:color w:val="0070C0"/>
          <w:sz w:val="30"/>
          <w:szCs w:val="30"/>
          <w:lang w:val="ru-BY"/>
        </w:rPr>
        <w:t xml:space="preserve"> Пружанах.</w:t>
      </w:r>
    </w:p>
    <w:p w14:paraId="20F36B73" w14:textId="77777777" w:rsidR="003A54E4" w:rsidRDefault="003A54E4" w:rsidP="003A54E4">
      <w:pPr>
        <w:shd w:val="clear" w:color="auto" w:fill="FFFFFF"/>
        <w:ind w:firstLine="703"/>
        <w:jc w:val="both"/>
        <w:rPr>
          <w:sz w:val="30"/>
          <w:szCs w:val="30"/>
          <w:lang w:val="ru-BY"/>
        </w:rPr>
      </w:pPr>
    </w:p>
    <w:p w14:paraId="55990B38" w14:textId="77777777" w:rsidR="003A54E4" w:rsidRPr="00F5365A" w:rsidRDefault="003A54E4" w:rsidP="003A54E4">
      <w:pPr>
        <w:shd w:val="clear" w:color="auto" w:fill="FFFFFF"/>
        <w:ind w:firstLine="703"/>
        <w:jc w:val="both"/>
        <w:rPr>
          <w:sz w:val="30"/>
          <w:szCs w:val="30"/>
          <w:lang w:val="ru-BY"/>
        </w:rPr>
      </w:pPr>
    </w:p>
    <w:p w14:paraId="7546DE61" w14:textId="77777777" w:rsidR="003A54E4" w:rsidRDefault="003A54E4" w:rsidP="003A54E4">
      <w:pPr>
        <w:ind w:firstLine="709"/>
        <w:jc w:val="both"/>
        <w:rPr>
          <w:bCs/>
          <w:sz w:val="30"/>
          <w:szCs w:val="30"/>
        </w:rPr>
      </w:pPr>
      <w:r w:rsidRPr="003A54E4">
        <w:rPr>
          <w:b/>
          <w:bCs/>
          <w:sz w:val="30"/>
          <w:szCs w:val="30"/>
          <w:highlight w:val="yellow"/>
        </w:rPr>
        <w:t>СЛАЙД 6.</w:t>
      </w:r>
      <w:r w:rsidRPr="000311EA">
        <w:rPr>
          <w:sz w:val="30"/>
          <w:szCs w:val="30"/>
        </w:rPr>
        <w:t xml:space="preserve"> </w:t>
      </w: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w:t>
      </w:r>
    </w:p>
    <w:p w14:paraId="62F228D7" w14:textId="77777777" w:rsidR="003A54E4" w:rsidRPr="003A54E4" w:rsidRDefault="003A54E4" w:rsidP="002847D3">
      <w:pPr>
        <w:ind w:firstLine="709"/>
        <w:jc w:val="both"/>
        <w:rPr>
          <w:bCs/>
          <w:sz w:val="30"/>
          <w:szCs w:val="30"/>
          <w:lang w:val="ru-BY"/>
        </w:rPr>
      </w:pP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50A5A233" w:rsidR="00055C05" w:rsidRDefault="00C80B56" w:rsidP="00D928A1">
      <w:pPr>
        <w:ind w:firstLine="709"/>
        <w:jc w:val="both"/>
        <w:rPr>
          <w:sz w:val="30"/>
          <w:szCs w:val="30"/>
        </w:rPr>
      </w:pPr>
      <w:r w:rsidRPr="00C80B56">
        <w:rPr>
          <w:b/>
          <w:bCs/>
          <w:sz w:val="30"/>
          <w:szCs w:val="30"/>
          <w:highlight w:val="yellow"/>
        </w:rPr>
        <w:lastRenderedPageBreak/>
        <w:t>СЛАЙД 7</w:t>
      </w:r>
      <w:r>
        <w:rPr>
          <w:sz w:val="30"/>
          <w:szCs w:val="30"/>
        </w:rPr>
        <w:t xml:space="preserve"> </w:t>
      </w:r>
      <w:r w:rsidR="00DC7D7E"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BD3FFC6" w:rsidR="00C44CC4" w:rsidRDefault="00C80B56" w:rsidP="00C80B56">
      <w:pPr>
        <w:spacing w:before="120"/>
        <w:ind w:firstLine="709"/>
        <w:jc w:val="both"/>
        <w:rPr>
          <w:color w:val="000000"/>
          <w:sz w:val="30"/>
          <w:szCs w:val="30"/>
        </w:rPr>
      </w:pPr>
      <w:r w:rsidRPr="00C80B56">
        <w:rPr>
          <w:b/>
          <w:bCs/>
          <w:sz w:val="30"/>
          <w:szCs w:val="30"/>
          <w:highlight w:val="yellow"/>
        </w:rPr>
        <w:t>СЛАЙД 8</w:t>
      </w:r>
      <w:r w:rsidRPr="004E63FE">
        <w:rPr>
          <w:sz w:val="30"/>
          <w:szCs w:val="30"/>
        </w:rPr>
        <w:t xml:space="preserve">. </w:t>
      </w:r>
      <w:r w:rsidR="007C713D" w:rsidRPr="007E024A">
        <w:rPr>
          <w:sz w:val="30"/>
          <w:szCs w:val="30"/>
        </w:rPr>
        <w:t xml:space="preserve">В </w:t>
      </w:r>
      <w:r w:rsidR="007D1A53">
        <w:rPr>
          <w:sz w:val="30"/>
          <w:szCs w:val="30"/>
        </w:rPr>
        <w:t>рамках</w:t>
      </w:r>
      <w:r w:rsidR="007C713D"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007C713D" w:rsidRPr="00CB79B3">
        <w:rPr>
          <w:b/>
          <w:sz w:val="30"/>
          <w:szCs w:val="30"/>
        </w:rPr>
        <w:t>твердых коммунальных</w:t>
      </w:r>
      <w:r w:rsidR="007C713D">
        <w:rPr>
          <w:b/>
          <w:sz w:val="30"/>
          <w:szCs w:val="30"/>
        </w:rPr>
        <w:t xml:space="preserve"> отходов </w:t>
      </w:r>
      <w:r w:rsidR="007C713D" w:rsidRPr="0072757F">
        <w:rPr>
          <w:bCs/>
          <w:sz w:val="30"/>
          <w:szCs w:val="30"/>
        </w:rPr>
        <w:t>(</w:t>
      </w:r>
      <w:r w:rsidR="00431EEA">
        <w:rPr>
          <w:bCs/>
          <w:sz w:val="30"/>
          <w:szCs w:val="30"/>
        </w:rPr>
        <w:t>д</w:t>
      </w:r>
      <w:r w:rsidR="007C713D" w:rsidRPr="0072757F">
        <w:rPr>
          <w:bCs/>
          <w:sz w:val="30"/>
          <w:szCs w:val="30"/>
        </w:rPr>
        <w:t xml:space="preserve">алее </w:t>
      </w:r>
      <w:r w:rsidR="007D1A53">
        <w:rPr>
          <w:bCs/>
          <w:sz w:val="30"/>
          <w:szCs w:val="30"/>
        </w:rPr>
        <w:t>–</w:t>
      </w:r>
      <w:r w:rsidR="007C713D">
        <w:rPr>
          <w:b/>
          <w:sz w:val="30"/>
          <w:szCs w:val="30"/>
        </w:rPr>
        <w:t xml:space="preserve"> </w:t>
      </w:r>
      <w:r w:rsidR="007C713D" w:rsidRPr="007D1A53">
        <w:rPr>
          <w:bCs/>
          <w:sz w:val="30"/>
          <w:szCs w:val="30"/>
        </w:rPr>
        <w:t>ТКО</w:t>
      </w:r>
      <w:r w:rsidR="007C713D" w:rsidRPr="0072757F">
        <w:rPr>
          <w:bCs/>
          <w:sz w:val="30"/>
          <w:szCs w:val="30"/>
        </w:rPr>
        <w:t>).</w:t>
      </w:r>
      <w:r w:rsidR="007C713D" w:rsidRPr="007E024A">
        <w:rPr>
          <w:sz w:val="30"/>
          <w:szCs w:val="30"/>
        </w:rPr>
        <w:t xml:space="preserve"> </w:t>
      </w:r>
      <w:r w:rsidR="007C713D" w:rsidRPr="00B643FF">
        <w:rPr>
          <w:color w:val="000000"/>
          <w:sz w:val="30"/>
          <w:szCs w:val="30"/>
        </w:rPr>
        <w:t>В расчете на 1</w:t>
      </w:r>
      <w:r w:rsidR="007D1A53">
        <w:rPr>
          <w:color w:val="000000"/>
          <w:sz w:val="30"/>
          <w:szCs w:val="30"/>
        </w:rPr>
        <w:t> </w:t>
      </w:r>
      <w:r w:rsidR="007C713D" w:rsidRPr="00B643FF">
        <w:rPr>
          <w:color w:val="000000"/>
          <w:sz w:val="30"/>
          <w:szCs w:val="30"/>
        </w:rPr>
        <w:t xml:space="preserve">жителя </w:t>
      </w:r>
      <w:r w:rsidR="007C713D">
        <w:rPr>
          <w:color w:val="000000"/>
          <w:sz w:val="30"/>
          <w:szCs w:val="30"/>
        </w:rPr>
        <w:t>объем бытовых отходов с 1997 года увеличился примерно в 2,5</w:t>
      </w:r>
      <w:r w:rsidR="007D1A53">
        <w:rPr>
          <w:color w:val="000000"/>
          <w:sz w:val="30"/>
          <w:szCs w:val="30"/>
        </w:rPr>
        <w:t> </w:t>
      </w:r>
      <w:r w:rsidR="007C713D">
        <w:rPr>
          <w:color w:val="000000"/>
          <w:sz w:val="30"/>
          <w:szCs w:val="30"/>
        </w:rPr>
        <w:t xml:space="preserve">раза, </w:t>
      </w:r>
      <w:r w:rsidR="00DC7D7E">
        <w:rPr>
          <w:color w:val="000000"/>
          <w:sz w:val="30"/>
          <w:szCs w:val="30"/>
        </w:rPr>
        <w:t>а за последнее десятилетие вырос</w:t>
      </w:r>
      <w:r w:rsidR="007C713D">
        <w:rPr>
          <w:color w:val="000000"/>
          <w:sz w:val="30"/>
          <w:szCs w:val="30"/>
        </w:rPr>
        <w:t xml:space="preserve"> </w:t>
      </w:r>
      <w:r w:rsidR="007C713D"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–140 действующих полигонов твердых коммунальных отходов и</w:t>
      </w:r>
      <w:r>
        <w:rPr>
          <w:color w:val="000000"/>
          <w:sz w:val="30"/>
          <w:szCs w:val="30"/>
        </w:rPr>
        <w:t xml:space="preserve"> </w:t>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C80B56">
      <w:pPr>
        <w:spacing w:before="120"/>
        <w:ind w:firstLine="709"/>
        <w:jc w:val="center"/>
        <w:rPr>
          <w:sz w:val="30"/>
          <w:szCs w:val="30"/>
          <w:highlight w:val="yellow"/>
        </w:rPr>
      </w:pPr>
      <w:r>
        <w:rPr>
          <w:noProof/>
          <w:sz w:val="30"/>
          <w:szCs w:val="30"/>
          <w:highlight w:val="yellow"/>
        </w:rPr>
        <w:drawing>
          <wp:inline distT="0" distB="0" distL="0" distR="0" wp14:anchorId="6A9EFE7C" wp14:editId="562EC739">
            <wp:extent cx="2644346" cy="1487973"/>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9975" cy="1491140"/>
                    </a:xfrm>
                    <a:prstGeom prst="rect">
                      <a:avLst/>
                    </a:prstGeom>
                    <a:noFill/>
                  </pic:spPr>
                </pic:pic>
              </a:graphicData>
            </a:graphic>
          </wp:inline>
        </w:drawing>
      </w:r>
    </w:p>
    <w:p w14:paraId="6582F4DE" w14:textId="77777777" w:rsidR="00C80B56" w:rsidRDefault="00C80B56" w:rsidP="00C80B56">
      <w:pPr>
        <w:spacing w:before="120"/>
        <w:ind w:firstLine="709"/>
        <w:jc w:val="both"/>
        <w:rPr>
          <w:sz w:val="30"/>
          <w:szCs w:val="30"/>
        </w:rPr>
      </w:pPr>
    </w:p>
    <w:p w14:paraId="10435334" w14:textId="7F311F38" w:rsidR="00C80B56" w:rsidRPr="00C80B56" w:rsidRDefault="00C80B56" w:rsidP="00C80B56">
      <w:pPr>
        <w:spacing w:before="120"/>
        <w:ind w:firstLine="709"/>
        <w:jc w:val="both"/>
        <w:rPr>
          <w:b/>
          <w:bCs/>
          <w:sz w:val="30"/>
          <w:szCs w:val="30"/>
        </w:rPr>
      </w:pPr>
      <w:r w:rsidRPr="00C80B56">
        <w:rPr>
          <w:b/>
          <w:bCs/>
          <w:sz w:val="30"/>
          <w:szCs w:val="30"/>
          <w:highlight w:val="yellow"/>
        </w:rPr>
        <w:lastRenderedPageBreak/>
        <w:t>СЛАЙД 9.</w:t>
      </w:r>
      <w:r w:rsidRPr="00C80B56">
        <w:rPr>
          <w:b/>
          <w:bCs/>
          <w:sz w:val="30"/>
          <w:szCs w:val="30"/>
        </w:rPr>
        <w:t xml:space="preserve"> </w:t>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1028FF85" w14:textId="6F9FC24F" w:rsidR="00C80B56" w:rsidRDefault="00C80B56" w:rsidP="00C80B56">
      <w:pPr>
        <w:ind w:firstLine="720"/>
        <w:jc w:val="both"/>
        <w:rPr>
          <w:iCs/>
          <w:color w:val="0070C0"/>
          <w:sz w:val="30"/>
          <w:szCs w:val="30"/>
          <w:lang w:val="ru-BY"/>
        </w:rPr>
      </w:pPr>
      <w:r w:rsidRPr="00C80B56">
        <w:rPr>
          <w:iCs/>
          <w:color w:val="0070C0"/>
          <w:sz w:val="30"/>
          <w:szCs w:val="30"/>
          <w:lang w:val="ru-BY"/>
        </w:rPr>
        <w:t>В Брестской области сортировка твердых коммунальных отходов производится на Брестском и Барановичском мусороперерабатывающих заводах, сортировочно-перегрузочной станции</w:t>
      </w:r>
      <w:r w:rsidRPr="00C80B56">
        <w:rPr>
          <w:iCs/>
          <w:color w:val="0070C0"/>
          <w:sz w:val="30"/>
          <w:szCs w:val="30"/>
        </w:rPr>
        <w:t>.</w:t>
      </w:r>
      <w:r w:rsidRPr="00C80B56">
        <w:rPr>
          <w:iCs/>
          <w:color w:val="0070C0"/>
          <w:sz w:val="30"/>
          <w:szCs w:val="30"/>
          <w:lang w:val="ru-BY"/>
        </w:rPr>
        <w:t xml:space="preserve"> </w:t>
      </w:r>
      <w:r>
        <w:rPr>
          <w:iCs/>
          <w:color w:val="0070C0"/>
          <w:sz w:val="30"/>
          <w:szCs w:val="30"/>
          <w:lang w:val="ru-BY"/>
        </w:rPr>
        <w:t>в</w:t>
      </w:r>
      <w:r w:rsidRPr="00C80B56">
        <w:rPr>
          <w:iCs/>
          <w:color w:val="0070C0"/>
          <w:sz w:val="30"/>
          <w:szCs w:val="30"/>
          <w:lang w:val="ru-BY"/>
        </w:rPr>
        <w:t xml:space="preserve"> г. Пинске и на 11 сортировочных линиях в районных центрах общей мощностью 225,9 тыс. тонн в год.</w:t>
      </w:r>
    </w:p>
    <w:p w14:paraId="04DD8369" w14:textId="77777777" w:rsidR="00C80B56" w:rsidRPr="00C80B56" w:rsidRDefault="00C80B56" w:rsidP="00C80B56">
      <w:pPr>
        <w:pStyle w:val="af5"/>
        <w:tabs>
          <w:tab w:val="left" w:pos="3969"/>
        </w:tabs>
        <w:spacing w:before="0" w:beforeAutospacing="0" w:after="0" w:afterAutospacing="0"/>
        <w:ind w:firstLine="709"/>
        <w:jc w:val="both"/>
        <w:rPr>
          <w:color w:val="0070C0"/>
          <w:sz w:val="30"/>
          <w:szCs w:val="30"/>
        </w:rPr>
      </w:pPr>
      <w:r w:rsidRPr="00C80B56">
        <w:rPr>
          <w:color w:val="0070C0"/>
          <w:sz w:val="30"/>
          <w:szCs w:val="30"/>
        </w:rPr>
        <w:t>Для сбора отходов используется 77,6 тыс. контейнеров, из которых 54,3 тыс. контейнеров для твердых коммунальных отходов и 23,3 тыс. контейнеров для вторичных материальных ресурсов.</w:t>
      </w:r>
    </w:p>
    <w:p w14:paraId="6D739114" w14:textId="70E94B17" w:rsidR="00C80B56" w:rsidRPr="00C80B56" w:rsidRDefault="00C80B56" w:rsidP="00C80B56">
      <w:pPr>
        <w:tabs>
          <w:tab w:val="left" w:pos="3969"/>
        </w:tabs>
        <w:suppressAutoHyphens/>
        <w:ind w:firstLine="567"/>
        <w:jc w:val="both"/>
        <w:rPr>
          <w:color w:val="0070C0"/>
          <w:sz w:val="30"/>
          <w:szCs w:val="30"/>
        </w:rPr>
      </w:pPr>
      <w:r w:rsidRPr="00C80B56">
        <w:rPr>
          <w:color w:val="0070C0"/>
          <w:sz w:val="30"/>
          <w:szCs w:val="30"/>
          <w:lang w:val="ru-BY"/>
        </w:rPr>
        <w:t xml:space="preserve">В целом же, в 2025 году в области образовалось 565,7 тыс. тонн отходов потребления. Извлечение вторичных материальных ресурсов из состава ТКО в области в 2025 году составило 58,22 %, что значительно выше среднереспубликанского показателя – 49 %. </w:t>
      </w:r>
      <w:r w:rsidRPr="00C80B56">
        <w:rPr>
          <w:color w:val="0070C0"/>
          <w:sz w:val="30"/>
          <w:szCs w:val="30"/>
        </w:rPr>
        <w:t>По итогам работы в первом полугодии 2026 года и</w:t>
      </w:r>
      <w:proofErr w:type="spellStart"/>
      <w:r w:rsidRPr="00C80B56">
        <w:rPr>
          <w:color w:val="0070C0"/>
          <w:sz w:val="30"/>
          <w:szCs w:val="30"/>
          <w:lang w:val="ru-BY"/>
        </w:rPr>
        <w:t>звлечение</w:t>
      </w:r>
      <w:proofErr w:type="spellEnd"/>
      <w:r w:rsidRPr="00C80B56">
        <w:rPr>
          <w:color w:val="0070C0"/>
          <w:sz w:val="30"/>
          <w:szCs w:val="30"/>
          <w:lang w:val="ru-BY"/>
        </w:rPr>
        <w:t xml:space="preserve"> вторичных материальных ресурсов из состава ТКО составляет 52,7 %, при среднереспубликанском показателе 50 </w:t>
      </w:r>
      <w:proofErr w:type="gramStart"/>
      <w:r w:rsidRPr="00C80B56">
        <w:rPr>
          <w:color w:val="0070C0"/>
          <w:sz w:val="30"/>
          <w:szCs w:val="30"/>
          <w:lang w:val="ru-BY"/>
        </w:rPr>
        <w:t>% .</w:t>
      </w:r>
      <w:proofErr w:type="gramEnd"/>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C80B56">
      <w:pPr>
        <w:spacing w:line="264" w:lineRule="auto"/>
        <w:ind w:firstLine="709"/>
        <w:jc w:val="center"/>
        <w:rPr>
          <w:color w:val="000000"/>
          <w:sz w:val="30"/>
          <w:szCs w:val="30"/>
        </w:rPr>
      </w:pPr>
      <w:r>
        <w:rPr>
          <w:noProof/>
          <w:color w:val="000000"/>
          <w:sz w:val="30"/>
          <w:szCs w:val="30"/>
        </w:rPr>
        <w:drawing>
          <wp:inline distT="0" distB="0" distL="0" distR="0" wp14:anchorId="41CD0C80" wp14:editId="7BD6D95E">
            <wp:extent cx="3410465" cy="1921852"/>
            <wp:effectExtent l="0" t="0" r="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17208" cy="1925652"/>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lastRenderedPageBreak/>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04650703" w:rsidR="0002003B" w:rsidRDefault="00C80B56" w:rsidP="00C80B56">
      <w:pPr>
        <w:spacing w:before="120"/>
        <w:ind w:firstLine="709"/>
        <w:jc w:val="both"/>
        <w:rPr>
          <w:sz w:val="30"/>
          <w:szCs w:val="30"/>
        </w:rPr>
      </w:pPr>
      <w:r w:rsidRPr="00C80B56">
        <w:rPr>
          <w:b/>
          <w:bCs/>
          <w:sz w:val="30"/>
          <w:szCs w:val="30"/>
          <w:highlight w:val="yellow"/>
        </w:rPr>
        <w:t>СЛАЙД 10.</w:t>
      </w:r>
      <w:r w:rsidRPr="00C80B56">
        <w:rPr>
          <w:b/>
          <w:bCs/>
          <w:sz w:val="30"/>
          <w:szCs w:val="30"/>
        </w:rPr>
        <w:t xml:space="preserve"> </w:t>
      </w:r>
      <w:r>
        <w:rPr>
          <w:b/>
          <w:bCs/>
          <w:sz w:val="30"/>
          <w:szCs w:val="30"/>
        </w:rPr>
        <w:t xml:space="preserve"> </w:t>
      </w:r>
      <w:r w:rsidR="00E15BEB"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24331163">
            <wp:extent cx="3039762" cy="1710473"/>
            <wp:effectExtent l="0" t="0" r="8255"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54114" cy="1718549"/>
                    </a:xfrm>
                    <a:prstGeom prst="rect">
                      <a:avLst/>
                    </a:prstGeom>
                    <a:noFill/>
                  </pic:spPr>
                </pic:pic>
              </a:graphicData>
            </a:graphic>
          </wp:inline>
        </w:drawing>
      </w:r>
    </w:p>
    <w:p w14:paraId="6FFB3BC5" w14:textId="45099A17" w:rsidR="00E15BEB" w:rsidRPr="00425F10" w:rsidRDefault="00C80B56" w:rsidP="00C80B56">
      <w:pPr>
        <w:spacing w:before="120"/>
        <w:ind w:firstLine="709"/>
        <w:jc w:val="both"/>
        <w:rPr>
          <w:sz w:val="30"/>
          <w:szCs w:val="30"/>
        </w:rPr>
      </w:pPr>
      <w:r w:rsidRPr="00C80B56">
        <w:rPr>
          <w:b/>
          <w:bCs/>
          <w:sz w:val="30"/>
          <w:szCs w:val="30"/>
          <w:highlight w:val="yellow"/>
        </w:rPr>
        <w:t>СЛАЙД 11</w:t>
      </w:r>
      <w:r w:rsidRPr="00485B3A">
        <w:rPr>
          <w:sz w:val="30"/>
          <w:szCs w:val="30"/>
        </w:rPr>
        <w:t xml:space="preserve">. </w:t>
      </w:r>
      <w:r w:rsidR="00344C3A">
        <w:rPr>
          <w:sz w:val="30"/>
          <w:szCs w:val="30"/>
        </w:rPr>
        <w:t xml:space="preserve">Закон ужесточил </w:t>
      </w:r>
      <w:r w:rsidR="00E15BEB">
        <w:rPr>
          <w:sz w:val="30"/>
          <w:szCs w:val="30"/>
        </w:rPr>
        <w:t xml:space="preserve">требования к содержанию </w:t>
      </w:r>
      <w:r w:rsidR="00344C3A">
        <w:rPr>
          <w:sz w:val="30"/>
          <w:szCs w:val="30"/>
        </w:rPr>
        <w:t>особо крупных собак</w:t>
      </w:r>
      <w:r w:rsidR="00E15BEB" w:rsidRPr="00D83C25">
        <w:rPr>
          <w:sz w:val="30"/>
          <w:szCs w:val="30"/>
        </w:rPr>
        <w:t xml:space="preserve"> </w:t>
      </w:r>
      <w:r w:rsidR="00E15BEB" w:rsidRPr="00003172">
        <w:rPr>
          <w:i/>
          <w:iCs/>
          <w:sz w:val="28"/>
          <w:szCs w:val="28"/>
        </w:rPr>
        <w:t>(рост</w:t>
      </w:r>
      <w:r w:rsidR="00344C3A" w:rsidRPr="00003172">
        <w:rPr>
          <w:i/>
          <w:iCs/>
          <w:sz w:val="28"/>
          <w:szCs w:val="28"/>
        </w:rPr>
        <w:t>ом</w:t>
      </w:r>
      <w:r w:rsidR="00E15BEB" w:rsidRPr="00003172">
        <w:rPr>
          <w:i/>
          <w:iCs/>
          <w:sz w:val="28"/>
          <w:szCs w:val="28"/>
        </w:rPr>
        <w:t xml:space="preserve"> в холке более 70 с</w:t>
      </w:r>
      <w:r w:rsidR="00344C3A" w:rsidRPr="00003172">
        <w:rPr>
          <w:i/>
          <w:iCs/>
          <w:sz w:val="28"/>
          <w:szCs w:val="28"/>
        </w:rPr>
        <w:t>м</w:t>
      </w:r>
      <w:r w:rsidR="00E15BEB" w:rsidRPr="00003172">
        <w:rPr>
          <w:i/>
          <w:iCs/>
          <w:sz w:val="28"/>
          <w:szCs w:val="28"/>
        </w:rPr>
        <w:t>)</w:t>
      </w:r>
      <w:r w:rsidR="00E15BEB" w:rsidRPr="00D83C25">
        <w:rPr>
          <w:sz w:val="30"/>
          <w:szCs w:val="30"/>
        </w:rPr>
        <w:t xml:space="preserve"> </w:t>
      </w:r>
      <w:r w:rsidR="00344C3A">
        <w:rPr>
          <w:sz w:val="30"/>
          <w:szCs w:val="30"/>
        </w:rPr>
        <w:t>и пород</w:t>
      </w:r>
      <w:r w:rsidR="00BE77CC">
        <w:rPr>
          <w:sz w:val="30"/>
          <w:szCs w:val="30"/>
        </w:rPr>
        <w:t xml:space="preserve"> </w:t>
      </w:r>
      <w:r w:rsidR="00344C3A">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78454723" w:rsidR="002F2A3A" w:rsidRPr="00F06CFE" w:rsidRDefault="00D31388" w:rsidP="00C80B56">
      <w:pPr>
        <w:spacing w:before="120"/>
        <w:ind w:firstLine="709"/>
        <w:jc w:val="center"/>
        <w:rPr>
          <w:b/>
          <w:sz w:val="30"/>
          <w:szCs w:val="30"/>
        </w:rPr>
      </w:pPr>
      <w:r>
        <w:rPr>
          <w:noProof/>
          <w:sz w:val="30"/>
          <w:szCs w:val="30"/>
        </w:rPr>
        <w:drawing>
          <wp:inline distT="0" distB="0" distL="0" distR="0" wp14:anchorId="246E0A59" wp14:editId="12985017">
            <wp:extent cx="3830594" cy="2155474"/>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43327" cy="2162639"/>
                    </a:xfrm>
                    <a:prstGeom prst="rect">
                      <a:avLst/>
                    </a:prstGeom>
                    <a:noFill/>
                  </pic:spPr>
                </pic:pic>
              </a:graphicData>
            </a:graphic>
          </wp:inline>
        </w:drawing>
      </w:r>
    </w:p>
    <w:p w14:paraId="3006B4B9" w14:textId="77777777" w:rsidR="00C80B56" w:rsidRDefault="00C80B56" w:rsidP="00C80B56">
      <w:pPr>
        <w:spacing w:before="120"/>
        <w:ind w:firstLine="709"/>
        <w:jc w:val="both"/>
        <w:rPr>
          <w:sz w:val="30"/>
          <w:szCs w:val="30"/>
        </w:rPr>
      </w:pPr>
    </w:p>
    <w:p w14:paraId="35DC9916" w14:textId="6D06C6A4" w:rsidR="00E15BEB" w:rsidRDefault="00C80B56" w:rsidP="00C80B56">
      <w:pPr>
        <w:spacing w:before="120"/>
        <w:ind w:firstLine="709"/>
        <w:jc w:val="both"/>
        <w:rPr>
          <w:sz w:val="30"/>
          <w:szCs w:val="30"/>
        </w:rPr>
      </w:pPr>
      <w:r w:rsidRPr="00C80B56">
        <w:rPr>
          <w:b/>
          <w:bCs/>
          <w:sz w:val="30"/>
          <w:szCs w:val="30"/>
          <w:highlight w:val="yellow"/>
        </w:rPr>
        <w:lastRenderedPageBreak/>
        <w:t>СЛАЙД 12.</w:t>
      </w:r>
      <w:r w:rsidRPr="00485B3A">
        <w:rPr>
          <w:sz w:val="30"/>
          <w:szCs w:val="30"/>
        </w:rPr>
        <w:t xml:space="preserve"> </w:t>
      </w:r>
      <w:r w:rsidR="00425F10">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sidR="00425F10">
        <w:rPr>
          <w:sz w:val="30"/>
          <w:szCs w:val="30"/>
        </w:rPr>
        <w:t xml:space="preserve"> </w:t>
      </w:r>
      <w:r w:rsidR="00BF5798">
        <w:rPr>
          <w:sz w:val="30"/>
          <w:szCs w:val="30"/>
        </w:rPr>
        <w:t>и</w:t>
      </w:r>
      <w:r w:rsidR="00425F10">
        <w:rPr>
          <w:sz w:val="30"/>
          <w:szCs w:val="30"/>
        </w:rPr>
        <w:t>х запрещено размещать в жилых домах</w:t>
      </w:r>
      <w:r w:rsidR="00BF5798">
        <w:rPr>
          <w:sz w:val="30"/>
          <w:szCs w:val="30"/>
        </w:rPr>
        <w:t>.</w:t>
      </w:r>
      <w:r w:rsidR="00425F10">
        <w:rPr>
          <w:sz w:val="30"/>
          <w:szCs w:val="30"/>
        </w:rPr>
        <w:t xml:space="preserve"> </w:t>
      </w:r>
      <w:r w:rsidR="00BF5798">
        <w:rPr>
          <w:sz w:val="30"/>
          <w:szCs w:val="30"/>
        </w:rPr>
        <w:t>Н</w:t>
      </w:r>
      <w:r w:rsidR="00425F10">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самовыгул домашних животных, владельцы которых проживают в многоквартирных домах</w:t>
      </w:r>
      <w:r w:rsidR="00F24B4E">
        <w:rPr>
          <w:sz w:val="30"/>
          <w:szCs w:val="30"/>
        </w:rPr>
        <w:t>.</w:t>
      </w:r>
      <w:r w:rsidR="00425F10">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подкармливание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34BC4E9" w:rsidR="00310B9F" w:rsidRDefault="00CF16A3" w:rsidP="00CF16A3">
      <w:pPr>
        <w:spacing w:before="120"/>
        <w:ind w:firstLine="709"/>
        <w:jc w:val="both"/>
        <w:rPr>
          <w:sz w:val="30"/>
          <w:szCs w:val="30"/>
        </w:rPr>
      </w:pPr>
      <w:r w:rsidRPr="00CF16A3">
        <w:rPr>
          <w:b/>
          <w:bCs/>
          <w:sz w:val="30"/>
          <w:szCs w:val="30"/>
          <w:highlight w:val="yellow"/>
        </w:rPr>
        <w:t>СЛАЙД 13.</w:t>
      </w:r>
      <w:r w:rsidRPr="00485B3A">
        <w:rPr>
          <w:sz w:val="30"/>
          <w:szCs w:val="30"/>
        </w:rPr>
        <w:t xml:space="preserve"> </w:t>
      </w:r>
      <w:r w:rsidR="00216092">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0472CEFA" w14:textId="5F3F8DE2" w:rsidR="00310B9F" w:rsidRPr="00B70242" w:rsidRDefault="00310B9F" w:rsidP="00C80B56">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w:t>
      </w:r>
      <w:r w:rsidR="00C80B56">
        <w:rPr>
          <w:i/>
          <w:sz w:val="28"/>
          <w:szCs w:val="28"/>
        </w:rPr>
        <w:t>чреждение защиты животных</w:t>
      </w:r>
      <w:r w:rsidRPr="00B70242">
        <w:rPr>
          <w:i/>
          <w:sz w:val="28"/>
          <w:szCs w:val="28"/>
        </w:rPr>
        <w:t xml:space="preserve">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w:t>
      </w:r>
    </w:p>
    <w:p w14:paraId="6FBD4913" w14:textId="255F2C27" w:rsidR="00E15BEB" w:rsidRDefault="006C3EA0" w:rsidP="002479EB">
      <w:pPr>
        <w:spacing w:line="230" w:lineRule="auto"/>
        <w:ind w:firstLine="709"/>
        <w:jc w:val="both"/>
        <w:rPr>
          <w:sz w:val="30"/>
          <w:szCs w:val="30"/>
        </w:rPr>
      </w:pPr>
      <w:r>
        <w:rPr>
          <w:sz w:val="30"/>
          <w:szCs w:val="30"/>
        </w:rPr>
        <w:lastRenderedPageBreak/>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sectPr w:rsidR="00003172" w:rsidSect="007F3F9D">
      <w:headerReference w:type="default" r:id="rId21"/>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B234A" w14:textId="77777777" w:rsidR="00E813EB" w:rsidRDefault="00E813EB" w:rsidP="00F27B3D">
      <w:r>
        <w:separator/>
      </w:r>
    </w:p>
  </w:endnote>
  <w:endnote w:type="continuationSeparator" w:id="0">
    <w:p w14:paraId="7CD94BB7" w14:textId="77777777" w:rsidR="00E813EB" w:rsidRDefault="00E813EB"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32C83" w14:textId="77777777" w:rsidR="00E813EB" w:rsidRDefault="00E813EB" w:rsidP="00F27B3D">
      <w:r>
        <w:separator/>
      </w:r>
    </w:p>
  </w:footnote>
  <w:footnote w:type="continuationSeparator" w:id="0">
    <w:p w14:paraId="66679B41" w14:textId="77777777" w:rsidR="00E813EB" w:rsidRDefault="00E813EB"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44505"/>
      <w:docPartObj>
        <w:docPartGallery w:val="Page Numbers (Top of Page)"/>
        <w:docPartUnique/>
      </w:docPartObj>
    </w:sdtPr>
    <w:sdtEndPr>
      <w:rPr>
        <w:sz w:val="22"/>
        <w:szCs w:val="22"/>
      </w:rPr>
    </w:sdtEndPr>
    <w:sdtContent>
      <w:p w14:paraId="28AD86B5" w14:textId="1ADB15C6"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BF605A">
          <w:rPr>
            <w:noProof/>
            <w:sz w:val="22"/>
            <w:szCs w:val="22"/>
          </w:rPr>
          <w:t>11</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417405190">
    <w:abstractNumId w:val="10"/>
  </w:num>
  <w:num w:numId="2" w16cid:durableId="855774347">
    <w:abstractNumId w:val="4"/>
  </w:num>
  <w:num w:numId="3" w16cid:durableId="1976789984">
    <w:abstractNumId w:val="7"/>
  </w:num>
  <w:num w:numId="4" w16cid:durableId="1082216960">
    <w:abstractNumId w:val="8"/>
  </w:num>
  <w:num w:numId="5" w16cid:durableId="571432002">
    <w:abstractNumId w:val="6"/>
  </w:num>
  <w:num w:numId="6" w16cid:durableId="91046825">
    <w:abstractNumId w:val="5"/>
  </w:num>
  <w:num w:numId="7" w16cid:durableId="465660974">
    <w:abstractNumId w:val="3"/>
  </w:num>
  <w:num w:numId="8" w16cid:durableId="2025010218">
    <w:abstractNumId w:val="0"/>
  </w:num>
  <w:num w:numId="9" w16cid:durableId="2132360975">
    <w:abstractNumId w:val="9"/>
  </w:num>
  <w:num w:numId="10" w16cid:durableId="1028680597">
    <w:abstractNumId w:val="1"/>
  </w:num>
  <w:num w:numId="11" w16cid:durableId="1224947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A57"/>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54E4"/>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01C"/>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05A"/>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0B56"/>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6A3"/>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07C6"/>
    <w:rsid w:val="00E41683"/>
    <w:rsid w:val="00E419D2"/>
    <w:rsid w:val="00E50E91"/>
    <w:rsid w:val="00E51F73"/>
    <w:rsid w:val="00E5510B"/>
    <w:rsid w:val="00E55B91"/>
    <w:rsid w:val="00E563D9"/>
    <w:rsid w:val="00E606A5"/>
    <w:rsid w:val="00E62A10"/>
    <w:rsid w:val="00E64E06"/>
    <w:rsid w:val="00E6707B"/>
    <w:rsid w:val="00E75042"/>
    <w:rsid w:val="00E813EB"/>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 w:type="paragraph" w:styleId="af5">
    <w:basedOn w:val="a"/>
    <w:next w:val="aa"/>
    <w:uiPriority w:val="99"/>
    <w:rsid w:val="00C80B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5FE14-47A7-4976-82C4-FA48F61FA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2261</Words>
  <Characters>12888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Ольга Мазец</cp:lastModifiedBy>
  <cp:revision>13</cp:revision>
  <cp:lastPrinted>2026-08-20T07:04:00Z</cp:lastPrinted>
  <dcterms:created xsi:type="dcterms:W3CDTF">2026-08-10T05:00:00Z</dcterms:created>
  <dcterms:modified xsi:type="dcterms:W3CDTF">2026-08-20T07:08:00Z</dcterms:modified>
</cp:coreProperties>
</file>